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0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上海市202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年度选调应届优秀大学毕业生</w:t>
      </w:r>
    </w:p>
    <w:p w14:paraId="6F491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政策问答</w:t>
      </w:r>
      <w:bookmarkEnd w:id="0"/>
    </w:p>
    <w:p w14:paraId="7CEA4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6562F1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1、问：上海市启动202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度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选调生工作有何背景？</w:t>
      </w:r>
    </w:p>
    <w:p w14:paraId="31A4A0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答：选调应届优秀大学生工作立足于上海改革发展需要，着眼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于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建立优秀干部人才队伍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，通过面向部分高校选调一批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应届优秀大学毕业生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，经过两年基层培养锻炼后，充实到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上海市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各级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单位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职位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，为上海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发展提供人才支持。</w:t>
      </w:r>
    </w:p>
    <w:p w14:paraId="32731E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20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、问：本次选调的范围有哪些？</w:t>
      </w:r>
    </w:p>
    <w:p w14:paraId="049F4B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，上海市面向部分高校选调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00名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左右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应届优秀大学毕业生。具体选调范围为：北京大学等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所高校应届优秀毕业生、中央财经大学等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所高校“双一流”建设学科硕士研究生及以上学历应届优秀毕业生、华东政法大学等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所上海高校应届特别优秀毕业生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中国科学院大学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研究型大学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硕士研究生及以上学历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应届优秀毕业生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。具体选调高校范围详见公告附件。</w:t>
      </w:r>
    </w:p>
    <w:p w14:paraId="5B4027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问：本次选调职位有哪些要求？</w:t>
      </w:r>
    </w:p>
    <w:p w14:paraId="052FA89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答：本次选调职位一般为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上海市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市级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地区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单位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职位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（具体详见职位简章）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市级志愿或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十六个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地区志愿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中至多选报两个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（不涉及具体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），志愿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分顺序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先后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。专业类别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具体分为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综合、政法、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数字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信息、财经、城市建设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大类别。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只能选择其中一个类别方向报考。</w:t>
      </w:r>
    </w:p>
    <w:p w14:paraId="45DE5F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、问：应届毕业生符合哪些条件可以参加本次选调？</w:t>
      </w:r>
    </w:p>
    <w:p w14:paraId="044EEB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答：选调对象为有志于从事党政管理，品学兼优，事业心和责任感强的全日制本科及以上学历应届毕业生。同时必须具备下述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项条件：</w:t>
      </w:r>
    </w:p>
    <w:p w14:paraId="74A3C0B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中共党员（含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预备党员）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在选调高校就读期间，担任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校院系团委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书记、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副书记、部长、副部长，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（团）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支部书记、副书记，校院系学生会主席、副主席、部长、副部长，班长、副班长，以及校社团负责人一年以上；</w:t>
      </w:r>
    </w:p>
    <w:p w14:paraId="594BE56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在选调高校就读期间，获得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优秀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学生、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三好学生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优秀学生干部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优秀毕业生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优秀党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（团）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干部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优秀党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（团）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员等荣誉称号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在选调高校就读期间，获得国家奖学金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省部级奖学金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校级二等及以上奖学金。</w:t>
      </w:r>
    </w:p>
    <w:p w14:paraId="06B6005F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其中，华东政法大学等2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所上海高校应届毕业生（“双一流”建设学科硕士研究生学历及以上除外）需同时具备下述两项条件：</w:t>
      </w:r>
    </w:p>
    <w:p w14:paraId="533B246C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在应届毕业高校就读期间，获得国家奖学金或上海市奖学金；</w:t>
      </w:r>
    </w:p>
    <w:p w14:paraId="6C7E0890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在应届毕业高校就读期间，担任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校院系团委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书记、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副书记、部长、副部长，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（团）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支部书记、副书记，校院系学生会主席、副主席、部长、副部长，班长、副班长，以及校社团负责人一年以上。</w:t>
      </w:r>
    </w:p>
    <w:p w14:paraId="642A6F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本科生一般不超过2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周岁（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1999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&lt;含&gt;以后出生），硕士研究生一般不超过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周岁（19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&lt;含&gt;以后出生），博士研究生一般不超过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周岁（19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&lt;含&gt;以后出生）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具有参军入伍经历的，年龄要求可相应放宽2年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6D6D8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报考政法、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数字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信息、财经、城市建设方向需具备相关类别专业要求，报考综合方向不限专业。</w:t>
      </w:r>
    </w:p>
    <w:p w14:paraId="5BEC52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定向培养生、委托培养生，以及网络学院、成人教育学院和独立学院毕业生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不列入选调范围。</w:t>
      </w:r>
    </w:p>
    <w:p w14:paraId="3A1C08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凡因违法违纪受过处分，或有《中华人民共和国公务员法》和其他有关法律法规规定不得录用为公务员情形的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不列入选调范围。</w:t>
      </w:r>
    </w:p>
    <w:p w14:paraId="24DCA4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、问：本次选调包括哪些程序步骤？</w:t>
      </w:r>
    </w:p>
    <w:p w14:paraId="0B2FA3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答：本次选调包括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网上报名、资格审核、笔试、面试、选报职位意向、体检、考察、公示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等程序步骤。</w:t>
      </w:r>
    </w:p>
    <w:p w14:paraId="432EBD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6、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问：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网上报名如何进行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？</w:t>
      </w:r>
    </w:p>
    <w:p w14:paraId="538CA2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凡符合条件的各所选调高校应届毕业生均可于202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年9月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日10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00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至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9月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日12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: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00登陆报名网站（网址：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http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://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www.shacs.gov.cn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Link/202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6018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d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.htm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网上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报名环节不涉及具体的选岗，仅涉及对市级或地区的意向选择。</w:t>
      </w:r>
    </w:p>
    <w:p w14:paraId="1F6CAF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、问：报名后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综合比选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如何进行？</w:t>
      </w:r>
    </w:p>
    <w:p w14:paraId="46C9C5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答：报名截止后，市委组织部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及区委组织部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将按照选调生选拔标准要求，在各高校审核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通过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并推荐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报考者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名单中，按照综合、政法、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数字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信息、财经、城市建设等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大类进行分类别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综合比选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，遴选优质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给予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笔试资格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每位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仅有一个志愿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通过，如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的第一志愿通过，则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第二志愿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自动失效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3171F5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在具体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比选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方式上，依据选调生需具备的基本条件，结合其在校学业表现、学术研究、实践工作经历、机关工作适应性等因素进行综合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比选，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通过的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获得笔试资格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22075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如何参加笔试？</w:t>
      </w:r>
    </w:p>
    <w:p w14:paraId="3D6935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答：笔试计划于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上海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进行。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获得笔试资格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于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月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日18:00前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行网上缴费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于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月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日10:00 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，通过网上报名系统下载准考证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参加笔试时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须持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准考证和身份证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756E03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、问：本次笔试内容有哪些？</w:t>
      </w:r>
    </w:p>
    <w:p w14:paraId="17F37A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答：笔试测查科目为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《行政职业能力测验》和《申论》。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主要测查报考人员从事公务员职业应当具备的基本素质和潜在能力，突出公务员的政治标准和政治属性，特别是用习近平新时代中国特色社会主义思想指导解决问题的能力。</w:t>
      </w:r>
    </w:p>
    <w:p w14:paraId="6A3A5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《行政职业能力测验》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试题分为政治理论、常识判断、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言语理解与表达、判断推理、数理应用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综合分析等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，考试时限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分钟，满分100分。《申论》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测试内容包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括阅读理解能力、综合分析能力、提出和解决问题能力、文字表达能力等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考试时限1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分钟，满分100分。</w:t>
      </w:r>
    </w:p>
    <w:p w14:paraId="596465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、问：选调生笔试合格分数线如何确定？</w:t>
      </w:r>
    </w:p>
    <w:p w14:paraId="1B243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答：市委组织部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确定笔试合格分数线。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笔试成绩与笔试合格分数线于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月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19日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在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网上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报名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系统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公布。</w:t>
      </w:r>
    </w:p>
    <w:p w14:paraId="294860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、问：面试如何组织进行？</w:t>
      </w:r>
    </w:p>
    <w:p w14:paraId="2A4EE8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答：面试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由市委组织部统一组织实施，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计划于202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月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下旬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在上海举行。</w:t>
      </w:r>
    </w:p>
    <w:p w14:paraId="4292E5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面试时间、地点、形式及有关要求计划于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月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下旬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通过网上报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名系统公布。同时，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必须对是否参加面试进行确认。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在网上进行面试确认后，将不再另行通知。</w:t>
      </w:r>
    </w:p>
    <w:p w14:paraId="31E979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职位报名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人选如何确定？</w:t>
      </w:r>
    </w:p>
    <w:p w14:paraId="5E0EA6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答：按笔试总成绩占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0%、面试成绩占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0%的比例计算考试综合成绩（笔试总成绩和面试成绩均按百分制折算）。按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照计划选调人数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1:2比例，以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考试综合成绩从高到低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序确定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职位报名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055FC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、问：如何填报职位意向？</w:t>
      </w:r>
    </w:p>
    <w:p w14:paraId="71BBB9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答：被确定为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职位报名人选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，可登陆报名网站，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所属专业类别方向及其前期对市级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地区的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志愿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选择，分别选报市级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或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地区的具体职位意向。</w:t>
      </w:r>
    </w:p>
    <w:p w14:paraId="4756E86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市级志愿</w:t>
      </w:r>
      <w:r>
        <w:rPr>
          <w:rStyle w:val="6"/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审核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通过的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eastAsia="zh-CN"/>
        </w:rPr>
        <w:t>选报市级单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位职位，地区志愿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审核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通过的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选报该地区单位职位，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报考者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必须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至少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选取一个职位进行报名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。职位审核通过者确定为考察人选；未通过者，进入职位调剂报名。职位调剂报名包括公开调剂和统一调剂。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公开调剂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职位范围包括市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区计划录用人数与职位报名审核通过人数比例未达到1: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选调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职位。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公开调剂工作结束后，如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选调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职位考察人数仍未达到1:2比例，由市委组织部按照职位资格条件进行统一调剂。经调剂，个别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选调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职位考察人数仍达不到1:2比例的，按现有人员确定考察人选。</w:t>
      </w:r>
    </w:p>
    <w:p w14:paraId="4BC514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、问：体检如何进行？</w:t>
      </w:r>
    </w:p>
    <w:p w14:paraId="2674B4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Style w:val="6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答：按照公务员录用体检标准等有关规定，组织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差额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考察人选在上海进行体检。</w:t>
      </w:r>
    </w:p>
    <w:p w14:paraId="31C9E3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、问：选调生报到时间有何规定？</w:t>
      </w:r>
    </w:p>
    <w:p w14:paraId="149B6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答：选调生应在取得学历、学位证书后按期报到并参加初任培训。其中，本科生取得学历学位证书时间不得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年7月31日，硕士研究生、博士研究生取得学历学位证书时间不得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于202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年12月31日。逾期仍未取得相关证书者，将取消选调生录用资格。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、问：选调生试用期和基层培养锻炼的安排是怎样的？</w:t>
      </w:r>
    </w:p>
    <w:p w14:paraId="50ECB4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选调生正式录用后，试用期为一年，试用期的起始时间从报到之日起计算，试用期满经考核合格的，予以任职并进行公务员或参照公务员法管理机关（单位）工作人员登记；考核不合格的，取消录用资格。在试用期内必须接受公务员初任培训并通过考试。市委组织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统一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安排选调生进行为期两年的基层培养锻炼。</w:t>
      </w:r>
    </w:p>
    <w:p w14:paraId="334674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、问：选调生的待遇如何？</w:t>
      </w:r>
    </w:p>
    <w:p w14:paraId="022502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答：选调生直接录用为上海市公务员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或参照公务员法管理的机关（单位）工作人员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，享受上海市公务员工资福利、保险待遇等。非上海生源选调生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可申请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办理上海市户籍，在两年基层培养锻炼期间，提供租房服务方面的便利。</w:t>
      </w:r>
    </w:p>
    <w:p w14:paraId="5F0835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选调生一年试用期满后，根据《新录用公务员任职定级规定》等进行定级。</w:t>
      </w:r>
    </w:p>
    <w:p w14:paraId="61932A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Style w:val="6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、问：选调生录用后如何管理？</w:t>
      </w:r>
    </w:p>
    <w:p w14:paraId="090980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答：选调生培养实行动态管理。市委组织部根据经济社会发展和选调生跟踪培养需要，将选调生培养使用纳入全市干部队伍建设整体规划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建立个人成长档案，进行跟踪培养管理。</w:t>
      </w:r>
    </w:p>
    <w:p w14:paraId="697948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对有下列情况之一的，不再作为选调生管理：</w:t>
      </w:r>
    </w:p>
    <w:p w14:paraId="37DCD8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（1）政治思想、工作作风表现不佳，群众反映较差的；</w:t>
      </w:r>
    </w:p>
    <w:p w14:paraId="496F86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（2）履职能力不够，年度考核被定为基本称职或不称职的；</w:t>
      </w:r>
    </w:p>
    <w:p w14:paraId="7B0B3D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（3）无正当理由不服从组织安排的；</w:t>
      </w:r>
    </w:p>
    <w:p w14:paraId="09660568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（4）因其他原因不宜继续作为选调生培养的。</w:t>
      </w:r>
    </w:p>
    <w:p w14:paraId="2CFE0E8E"/>
    <w:p w14:paraId="05EC3983"/>
    <w:sectPr>
      <w:footerReference r:id="rId3" w:type="default"/>
      <w:pgSz w:w="11906" w:h="16838"/>
      <w:pgMar w:top="1984" w:right="1531" w:bottom="187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AF9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A864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32A864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4622C"/>
    <w:rsid w:val="027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2025-09-09T02:46:00Z</dcterms:created>
  <dc:creator>lenovo</dc:creator>
  <cp:lastModifiedBy>lenovo</cp:lastModifiedBy>
  <dcterms:modified xsi:type="dcterms:W3CDTF">2025-09-09T02:47:11Z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AE3477E93173451C9E0A068117A9E40C_11</vt:lpwstr>
  </property>
  <property fmtid="{D5CDD505-2E9C-101B-9397-08002B2CF9AE}" pid="4" name="KSOTemplateDocerSaveRecord">
    <vt:lpwstr>eyJoZGlkIjoiNDA5MmJiMzc5YTY2Mjc0ODZmMTdmMDg2ZWFlYmQxNWMifQ==</vt:lpwstr>
  </property>
</Properties>
</file>