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/>
          <w:b/>
          <w:sz w:val="28"/>
        </w:rPr>
      </w:pPr>
      <w:bookmarkStart w:id="0" w:name="OLE_LINK12"/>
      <w:bookmarkStart w:id="1" w:name="OLE_LINK11"/>
      <w:bookmarkStart w:id="2" w:name="OLE_LINK4"/>
      <w:bookmarkStart w:id="3" w:name="OLE_LINK3"/>
      <w:bookmarkStart w:id="4" w:name="OLE_LINK5"/>
    </w:p>
    <w:p>
      <w:pPr>
        <w:spacing w:line="440" w:lineRule="exact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金升阳科技</w:t>
      </w:r>
      <w:r>
        <w:rPr>
          <w:rFonts w:ascii="微软雅黑" w:hAnsi="微软雅黑" w:eastAsia="微软雅黑"/>
          <w:b/>
          <w:sz w:val="36"/>
          <w:szCs w:val="36"/>
          <w:highlight w:val="yellow"/>
        </w:rPr>
        <w:t>201</w:t>
      </w:r>
      <w:r>
        <w:rPr>
          <w:rFonts w:hint="eastAsia" w:ascii="微软雅黑" w:hAnsi="微软雅黑" w:eastAsia="微软雅黑"/>
          <w:b/>
          <w:sz w:val="36"/>
          <w:szCs w:val="36"/>
          <w:highlight w:val="yellow"/>
          <w:lang w:val="en-US" w:eastAsia="zh-CN"/>
        </w:rPr>
        <w:t>9</w:t>
      </w:r>
      <w:r>
        <w:rPr>
          <w:rFonts w:ascii="微软雅黑" w:hAnsi="微软雅黑" w:eastAsia="微软雅黑"/>
          <w:b/>
          <w:sz w:val="36"/>
          <w:szCs w:val="36"/>
          <w:highlight w:val="yellow"/>
        </w:rPr>
        <w:t>年</w:t>
      </w:r>
      <w:r>
        <w:rPr>
          <w:rFonts w:hint="eastAsia" w:ascii="微软雅黑" w:hAnsi="微软雅黑" w:eastAsia="微软雅黑"/>
          <w:b/>
          <w:sz w:val="36"/>
          <w:szCs w:val="36"/>
          <w:highlight w:val="yellow"/>
          <w:lang w:eastAsia="zh-CN"/>
        </w:rPr>
        <w:t>春</w:t>
      </w:r>
      <w:r>
        <w:rPr>
          <w:rFonts w:hint="eastAsia" w:ascii="微软雅黑" w:hAnsi="微软雅黑" w:eastAsia="微软雅黑"/>
          <w:b/>
          <w:sz w:val="36"/>
          <w:szCs w:val="36"/>
          <w:highlight w:val="yellow"/>
        </w:rPr>
        <w:t>季</w:t>
      </w:r>
      <w:r>
        <w:rPr>
          <w:rFonts w:hint="eastAsia" w:ascii="微软雅黑" w:hAnsi="微软雅黑" w:eastAsia="微软雅黑"/>
          <w:b/>
          <w:color w:val="000000"/>
          <w:sz w:val="36"/>
          <w:szCs w:val="36"/>
          <w:highlight w:val="yellow"/>
        </w:rPr>
        <w:t>校园</w:t>
      </w:r>
      <w:r>
        <w:rPr>
          <w:rFonts w:ascii="微软雅黑" w:hAnsi="微软雅黑" w:eastAsia="微软雅黑"/>
          <w:b/>
          <w:sz w:val="36"/>
          <w:szCs w:val="36"/>
          <w:highlight w:val="yellow"/>
        </w:rPr>
        <w:t>招聘</w:t>
      </w:r>
      <w:r>
        <w:rPr>
          <w:rFonts w:hint="eastAsia" w:ascii="微软雅黑" w:hAnsi="微软雅黑" w:eastAsia="微软雅黑"/>
          <w:b/>
          <w:sz w:val="28"/>
        </w:rPr>
        <w:t>简章</w:t>
      </w:r>
    </w:p>
    <w:p>
      <w:pPr>
        <w:spacing w:line="200" w:lineRule="exact"/>
        <w:jc w:val="center"/>
        <w:rPr>
          <w:rFonts w:ascii="微软雅黑" w:hAnsi="微软雅黑" w:eastAsia="微软雅黑"/>
          <w:b/>
          <w:sz w:val="28"/>
        </w:rPr>
      </w:pPr>
    </w:p>
    <w:bookmarkEnd w:id="0"/>
    <w:bookmarkEnd w:id="1"/>
    <w:p>
      <w:pPr>
        <w:spacing w:line="440" w:lineRule="exact"/>
        <w:jc w:val="center"/>
        <w:rPr>
          <w:rStyle w:val="9"/>
          <w:rFonts w:ascii="微软雅黑" w:hAnsi="微软雅黑" w:eastAsia="微软雅黑"/>
        </w:rPr>
      </w:pPr>
      <w:bookmarkStart w:id="5" w:name="OLE_LINK21"/>
      <w:bookmarkStart w:id="6" w:name="OLE_LINK22"/>
      <w:bookmarkStart w:id="7" w:name="OLE_LINK6"/>
      <w:bookmarkStart w:id="8" w:name="OLE_LINK7"/>
      <w:bookmarkStart w:id="9" w:name="OLE_LINK2"/>
      <w:bookmarkStart w:id="10" w:name="OLE_LINK1"/>
      <w:r>
        <w:rPr>
          <w:rFonts w:hint="eastAsia" w:ascii="微软雅黑" w:hAnsi="微软雅黑" w:eastAsia="微软雅黑"/>
        </w:rPr>
        <w:t>简历</w:t>
      </w:r>
      <w:r>
        <w:rPr>
          <w:rFonts w:ascii="微软雅黑" w:hAnsi="微软雅黑" w:eastAsia="微软雅黑"/>
        </w:rPr>
        <w:t>投递</w:t>
      </w:r>
      <w:r>
        <w:rPr>
          <w:rFonts w:hint="eastAsia" w:ascii="微软雅黑" w:hAnsi="微软雅黑" w:eastAsia="微软雅黑"/>
          <w:lang w:eastAsia="zh-CN"/>
        </w:rPr>
        <w:t>网址</w:t>
      </w:r>
      <w:r>
        <w:rPr>
          <w:rFonts w:ascii="微软雅黑" w:hAnsi="微软雅黑" w:eastAsia="微软雅黑"/>
        </w:rPr>
        <w:t>：</w:t>
      </w:r>
      <w:r>
        <w:fldChar w:fldCharType="begin"/>
      </w:r>
      <w:r>
        <w:instrText xml:space="preserve"> HYPERLINK "http://zhaopin.mornsun.cn"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http://zhaopin.mornsun.cn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spacing w:line="440" w:lineRule="exact"/>
        <w:jc w:val="center"/>
        <w:rPr>
          <w:rStyle w:val="9"/>
          <w:rFonts w:ascii="微软雅黑" w:hAnsi="微软雅黑" w:eastAsia="微软雅黑"/>
        </w:rPr>
      </w:pPr>
    </w:p>
    <w:bookmarkEnd w:id="5"/>
    <w:bookmarkEnd w:id="6"/>
    <w:p>
      <w:pPr>
        <w:pStyle w:val="16"/>
      </w:pPr>
      <w:bookmarkStart w:id="11" w:name="OLE_LINK16"/>
      <w:bookmarkStart w:id="12" w:name="OLE_LINK26"/>
      <w:bookmarkStart w:id="13" w:name="OLE_LINK41"/>
      <w:bookmarkStart w:id="14" w:name="OLE_LINK19"/>
      <w:bookmarkStart w:id="15" w:name="OLE_LINK42"/>
      <w:bookmarkStart w:id="16" w:name="OLE_LINK13"/>
      <w:bookmarkStart w:id="17" w:name="OLE_LINK18"/>
      <w: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</w:rPr>
      </w:pPr>
      <w:bookmarkStart w:id="18" w:name="OLE_LINK8"/>
      <w:r>
        <w:rPr>
          <w:rFonts w:hint="eastAsia" w:ascii="微软雅黑" w:hAnsi="微软雅黑" w:eastAsia="微软雅黑" w:cs="Times New Roman"/>
          <w:sz w:val="20"/>
          <w:szCs w:val="20"/>
        </w:rPr>
        <w:t>金升阳科技成立于1998年，注册资本2亿元，现2000余名员工和超过10万平方米的办公场所，拥有广州集团总部、怀化子公司、广州金升阳科技园、深圳</w:t>
      </w:r>
      <w:r>
        <w:rPr>
          <w:rFonts w:hint="eastAsia" w:ascii="微软雅黑" w:hAnsi="微软雅黑" w:eastAsia="微软雅黑" w:cs="Times New Roman"/>
          <w:sz w:val="20"/>
          <w:szCs w:val="20"/>
          <w:lang w:eastAsia="zh-CN"/>
        </w:rPr>
        <w:t>子公司</w:t>
      </w:r>
      <w:r>
        <w:rPr>
          <w:rFonts w:hint="eastAsia" w:ascii="微软雅黑" w:hAnsi="微软雅黑" w:eastAsia="微软雅黑" w:cs="Times New Roman"/>
          <w:sz w:val="20"/>
          <w:szCs w:val="20"/>
        </w:rPr>
        <w:t>、美国子公司、德国子公司、印度办事处、西安、武汉、长沙等多地子公司及研发基地。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  <w:lang w:eastAsia="zh-CN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金升阳是国内集研发、生产、销售一体、规模最大、品种最全的模块电源制造商之一</w:t>
      </w: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,研发团队300多人，</w:t>
      </w:r>
      <w:r>
        <w:rPr>
          <w:rFonts w:hint="eastAsia" w:ascii="微软雅黑" w:hAnsi="微软雅黑" w:eastAsia="微软雅黑" w:cs="Times New Roman"/>
          <w:sz w:val="20"/>
          <w:szCs w:val="20"/>
        </w:rPr>
        <w:t>致力于为工业、医疗、能源、电力、轨道交通等行业客户提供完整的电源解决方案，产品线已囊括AC/DC、DC/DC、EMC辅助器、隔离变送器、IGBT驱动器、LED驱动器、电源适配器等多系列</w:t>
      </w:r>
      <w:r>
        <w:rPr>
          <w:rFonts w:hint="eastAsia" w:ascii="微软雅黑" w:hAnsi="微软雅黑" w:eastAsia="微软雅黑" w:cs="Times New Roman"/>
          <w:sz w:val="20"/>
          <w:szCs w:val="20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Times New Roman"/>
          <w:sz w:val="20"/>
          <w:szCs w:val="20"/>
        </w:rPr>
      </w:pPr>
    </w:p>
    <w:bookmarkEnd w:id="18"/>
    <w:p>
      <w:pPr>
        <w:pStyle w:val="16"/>
        <w:ind w:firstLine="0"/>
      </w:pPr>
      <w:r>
        <w:t>公司主要荣誉（近</w:t>
      </w:r>
      <w:r>
        <w:rPr>
          <w:rFonts w:hint="eastAsia"/>
          <w:lang w:eastAsia="zh-CN"/>
        </w:rPr>
        <w:t>三</w:t>
      </w:r>
      <w:r>
        <w:t>年）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2018年--荣获2018全球电子成就奖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2018年--荣获“2018年广州创新百强企业“称号</w:t>
      </w:r>
    </w:p>
    <w:bookmarkEnd w:id="11"/>
    <w:bookmarkEnd w:id="12"/>
    <w:bookmarkEnd w:id="13"/>
    <w:bookmarkEnd w:id="14"/>
    <w:bookmarkEnd w:id="15"/>
    <w:bookmarkEnd w:id="16"/>
    <w:bookmarkEnd w:id="17"/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2018年--第四次通过国家级“高新技术企业”认定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201</w:t>
      </w: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8</w:t>
      </w:r>
      <w:r>
        <w:rPr>
          <w:rFonts w:hint="eastAsia" w:ascii="微软雅黑" w:hAnsi="微软雅黑" w:eastAsia="微软雅黑" w:cs="Times New Roman"/>
          <w:sz w:val="20"/>
          <w:szCs w:val="20"/>
        </w:rPr>
        <w:t>年</w:t>
      </w:r>
      <w:r>
        <w:rPr>
          <w:rFonts w:ascii="微软雅黑" w:hAnsi="微软雅黑" w:eastAsia="微软雅黑" w:cs="Times New Roman"/>
          <w:sz w:val="20"/>
          <w:szCs w:val="20"/>
        </w:rPr>
        <w:t>--</w:t>
      </w:r>
      <w:r>
        <w:rPr>
          <w:rFonts w:hint="eastAsia" w:ascii="微软雅黑" w:hAnsi="微软雅黑" w:eastAsia="微软雅黑" w:cs="Times New Roman"/>
          <w:sz w:val="20"/>
          <w:szCs w:val="20"/>
          <w:lang w:eastAsia="zh-CN"/>
        </w:rPr>
        <w:t>三年蝉联</w:t>
      </w:r>
      <w:r>
        <w:rPr>
          <w:rFonts w:hint="eastAsia" w:ascii="微软雅黑" w:hAnsi="微软雅黑" w:eastAsia="微软雅黑" w:cs="Times New Roman"/>
          <w:sz w:val="20"/>
          <w:szCs w:val="20"/>
        </w:rPr>
        <w:t>“2017年广东省制造业500强”称号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Times New Roman"/>
          <w:sz w:val="20"/>
          <w:szCs w:val="20"/>
          <w:lang w:val="en-US" w:eastAsia="zh-CN"/>
        </w:rPr>
        <w:t>2017年--荣获“中国好雇主优秀企业奖”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2017年</w:t>
      </w:r>
      <w:r>
        <w:rPr>
          <w:rFonts w:ascii="微软雅黑" w:hAnsi="微软雅黑" w:eastAsia="微软雅黑" w:cs="Times New Roman"/>
          <w:sz w:val="20"/>
          <w:szCs w:val="20"/>
        </w:rPr>
        <w:t>--</w:t>
      </w:r>
      <w:r>
        <w:rPr>
          <w:rFonts w:hint="eastAsia" w:ascii="微软雅黑" w:hAnsi="微软雅黑" w:eastAsia="微软雅黑" w:cs="Times New Roman"/>
          <w:sz w:val="20"/>
          <w:szCs w:val="20"/>
        </w:rPr>
        <w:t>荣获“广东省知识产权示范企业”称号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2017年</w:t>
      </w:r>
      <w:r>
        <w:rPr>
          <w:rFonts w:ascii="微软雅黑" w:hAnsi="微软雅黑" w:eastAsia="微软雅黑" w:cs="Times New Roman"/>
          <w:sz w:val="20"/>
          <w:szCs w:val="20"/>
        </w:rPr>
        <w:t>--</w:t>
      </w:r>
      <w:r>
        <w:rPr>
          <w:rFonts w:hint="eastAsia" w:ascii="微软雅黑" w:hAnsi="微软雅黑" w:eastAsia="微软雅黑" w:cs="Times New Roman"/>
          <w:sz w:val="20"/>
          <w:szCs w:val="20"/>
        </w:rPr>
        <w:t>荣获“2016年广州市知识产权市长奖”称号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Times New Roman"/>
          <w:sz w:val="20"/>
          <w:szCs w:val="20"/>
        </w:rPr>
      </w:pPr>
      <w:r>
        <w:rPr>
          <w:rFonts w:ascii="微软雅黑" w:hAnsi="微软雅黑" w:eastAsia="微软雅黑" w:cs="Times New Roman"/>
          <w:sz w:val="20"/>
          <w:szCs w:val="20"/>
        </w:rPr>
        <w:t>2017年--荣列“省级企业技术中心”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Times New Roman"/>
          <w:sz w:val="20"/>
          <w:szCs w:val="20"/>
        </w:rPr>
      </w:pPr>
      <w:r>
        <w:rPr>
          <w:rFonts w:ascii="微软雅黑" w:hAnsi="微软雅黑" w:eastAsia="微软雅黑" w:cs="Times New Roman"/>
          <w:sz w:val="20"/>
          <w:szCs w:val="20"/>
        </w:rPr>
        <w:t>2017年--荣获“2016年度广州开发区专利创造20强单位”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ascii="微软雅黑" w:hAnsi="微软雅黑" w:eastAsia="微软雅黑" w:cs="Times New Roman"/>
          <w:sz w:val="20"/>
          <w:szCs w:val="20"/>
        </w:rPr>
      </w:pPr>
      <w:r>
        <w:rPr>
          <w:rFonts w:ascii="微软雅黑" w:hAnsi="微软雅黑" w:eastAsia="微软雅黑" w:cs="Times New Roman"/>
          <w:sz w:val="20"/>
          <w:szCs w:val="20"/>
        </w:rPr>
        <w:t>2016年--荣膺“2015年广东省创新型企业（试点）”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right="0" w:rightChars="0" w:firstLine="0" w:firstLineChars="0"/>
        <w:jc w:val="both"/>
        <w:textAlignment w:val="auto"/>
        <w:outlineLvl w:val="9"/>
        <w:rPr>
          <w:rFonts w:ascii="微软雅黑" w:hAnsi="微软雅黑" w:cs="Times New Roman"/>
          <w:szCs w:val="21"/>
        </w:rPr>
      </w:pPr>
      <w:r>
        <w:rPr>
          <w:rFonts w:ascii="微软雅黑" w:hAnsi="微软雅黑" w:eastAsia="微软雅黑" w:cs="Times New Roman"/>
          <w:sz w:val="20"/>
          <w:szCs w:val="20"/>
        </w:rPr>
        <w:t>2016年--自激推挽式变换器荣获广东专利奖金奖</w:t>
      </w:r>
    </w:p>
    <w:p>
      <w:pPr>
        <w:pStyle w:val="15"/>
        <w:numPr>
          <w:ilvl w:val="0"/>
          <w:numId w:val="0"/>
        </w:numPr>
        <w:spacing w:line="440" w:lineRule="exact"/>
        <w:rPr>
          <w:rFonts w:ascii="微软雅黑" w:hAnsi="微软雅黑" w:cs="Times New Roman"/>
          <w:szCs w:val="21"/>
        </w:rPr>
      </w:pPr>
    </w:p>
    <w:p>
      <w:pPr>
        <w:pStyle w:val="15"/>
        <w:numPr>
          <w:ilvl w:val="0"/>
          <w:numId w:val="0"/>
        </w:numPr>
        <w:spacing w:line="440" w:lineRule="exact"/>
        <w:rPr>
          <w:rFonts w:ascii="微软雅黑" w:hAnsi="微软雅黑" w:cs="Times New Roman"/>
          <w:szCs w:val="21"/>
        </w:rPr>
      </w:pPr>
    </w:p>
    <w:p>
      <w:pPr>
        <w:pStyle w:val="15"/>
        <w:numPr>
          <w:ilvl w:val="0"/>
          <w:numId w:val="0"/>
        </w:numPr>
        <w:spacing w:line="440" w:lineRule="exact"/>
        <w:rPr>
          <w:rFonts w:ascii="微软雅黑" w:hAnsi="微软雅黑" w:cs="Times New Roman"/>
          <w:szCs w:val="21"/>
        </w:rPr>
      </w:pPr>
    </w:p>
    <w:p>
      <w:pPr>
        <w:pStyle w:val="15"/>
        <w:numPr>
          <w:ilvl w:val="0"/>
          <w:numId w:val="0"/>
        </w:numPr>
        <w:spacing w:line="440" w:lineRule="exact"/>
        <w:rPr>
          <w:rFonts w:ascii="微软雅黑" w:hAnsi="微软雅黑" w:cs="Times New Roman"/>
          <w:szCs w:val="21"/>
        </w:rPr>
      </w:pPr>
    </w:p>
    <w:p>
      <w:pPr>
        <w:pStyle w:val="15"/>
        <w:numPr>
          <w:ilvl w:val="0"/>
          <w:numId w:val="0"/>
        </w:numPr>
        <w:spacing w:line="440" w:lineRule="exact"/>
        <w:rPr>
          <w:rFonts w:ascii="微软雅黑" w:hAnsi="微软雅黑" w:cs="Times New Roman"/>
          <w:szCs w:val="21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/>
          <w:szCs w:val="22"/>
        </w:rPr>
      </w:pPr>
    </w:p>
    <w:p>
      <w:pPr>
        <w:pStyle w:val="16"/>
        <w:ind w:firstLine="0"/>
        <w:rPr>
          <w:rFonts w:hint="eastAsia"/>
          <w:szCs w:val="22"/>
        </w:rPr>
      </w:pPr>
      <w:r>
        <w:rPr>
          <w:rFonts w:hint="eastAsia"/>
          <w:szCs w:val="22"/>
        </w:rPr>
        <w:t>招聘需求</w:t>
      </w:r>
    </w:p>
    <w:p>
      <w:pPr>
        <w:spacing w:line="440" w:lineRule="exact"/>
        <w:rPr>
          <w:rFonts w:ascii="Times New Roman" w:hAnsi="Times New Roman" w:eastAsia="微软雅黑" w:cs="Times New Roman"/>
          <w:b/>
          <w:highlight w:val="green"/>
        </w:rPr>
      </w:pPr>
      <w:r>
        <w:rPr>
          <w:rFonts w:hint="eastAsia" w:ascii="Times New Roman" w:hAnsi="Times New Roman" w:eastAsia="微软雅黑" w:cs="Times New Roman"/>
          <w:b/>
          <w:highlight w:val="green"/>
        </w:rPr>
        <w:t>1、2019届应届生</w:t>
      </w:r>
      <w:r>
        <w:rPr>
          <w:rFonts w:hint="eastAsia" w:ascii="Times New Roman" w:hAnsi="Times New Roman" w:eastAsia="微软雅黑" w:cs="Times New Roman"/>
          <w:b/>
          <w:highlight w:val="green"/>
          <w:lang w:eastAsia="zh-CN"/>
        </w:rPr>
        <w:t>春招</w:t>
      </w:r>
      <w:r>
        <w:rPr>
          <w:rFonts w:ascii="Times New Roman" w:hAnsi="Times New Roman" w:eastAsia="微软雅黑" w:cs="Times New Roman"/>
          <w:b/>
          <w:highlight w:val="green"/>
        </w:rPr>
        <w:t>需求</w:t>
      </w:r>
    </w:p>
    <w:tbl>
      <w:tblPr>
        <w:tblStyle w:val="10"/>
        <w:tblW w:w="9356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7"/>
        <w:gridCol w:w="3619"/>
        <w:gridCol w:w="1162"/>
        <w:gridCol w:w="78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9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bookmarkStart w:id="19" w:name="OLE_LINK17"/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5569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招聘要求</w:t>
            </w:r>
          </w:p>
        </w:tc>
        <w:tc>
          <w:tcPr>
            <w:tcW w:w="18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61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专业要求</w:t>
            </w:r>
          </w:p>
        </w:tc>
        <w:tc>
          <w:tcPr>
            <w:tcW w:w="116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7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要求</w:t>
            </w:r>
          </w:p>
        </w:tc>
        <w:tc>
          <w:tcPr>
            <w:tcW w:w="18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预研/研发工程师</w:t>
            </w:r>
          </w:p>
        </w:tc>
        <w:tc>
          <w:tcPr>
            <w:tcW w:w="361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硕士/博士</w:t>
            </w:r>
          </w:p>
        </w:tc>
        <w:tc>
          <w:tcPr>
            <w:tcW w:w="78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广州/西安/长沙/武汉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IC设计工程师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集成电路设计、微电子、电子类等相关专业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硕士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广州/深圳/西安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预研/研发工程师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广州/西安/长沙/武汉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IC封测工程师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机械、微电子、电子类相关专业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广州/深圳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版图设计工程师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集成电路设计、微电子等相关专业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国内销售代表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理工类、营销类相关专业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海外销售代表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理工类、营销类相关专业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FAE工程师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设计专员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平面设计、UI设计、视觉设计等相关专业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客服专员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不限专业，理工类优先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销售助理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不限专业，营销类优先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秘书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经济/管理类专业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IT工程师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财务类相关专业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人力资源管理等管理类或电子类相关专业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培训专员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人力资源管理、汉语言文学、教育类、电子类相关专业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采购专员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电子类相关专业、物流管理等管理类相关专业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项目/产品管理工程师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知识产权工程师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电子/知识产权相关专业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材料工程师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无机/有机非金属材料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EMC/变压器/安规/工艺工程师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研发助理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质量工程师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PE工程师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生产助理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机械/管理/电子/工业工程类相关专业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9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数控工程师</w:t>
            </w:r>
          </w:p>
        </w:tc>
        <w:tc>
          <w:tcPr>
            <w:tcW w:w="36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数控技术专业</w:t>
            </w:r>
          </w:p>
        </w:tc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0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微软雅黑" w:cs="Times New Roman"/>
          <w:b/>
          <w:highlight w:val="green"/>
        </w:rPr>
      </w:pPr>
      <w:r>
        <w:rPr>
          <w:rFonts w:hint="eastAsia" w:ascii="Times New Roman" w:hAnsi="Times New Roman" w:eastAsia="微软雅黑" w:cs="Times New Roman"/>
          <w:b/>
          <w:highlight w:val="green"/>
          <w:lang w:val="en-US" w:eastAsia="zh-CN"/>
        </w:rPr>
        <w:t>2</w:t>
      </w:r>
      <w:r>
        <w:rPr>
          <w:rFonts w:hint="eastAsia" w:ascii="Times New Roman" w:hAnsi="Times New Roman" w:eastAsia="微软雅黑" w:cs="Times New Roman"/>
          <w:b/>
          <w:highlight w:val="green"/>
        </w:rPr>
        <w:t>、20</w:t>
      </w:r>
      <w:r>
        <w:rPr>
          <w:rFonts w:hint="eastAsia" w:ascii="Times New Roman" w:hAnsi="Times New Roman" w:eastAsia="微软雅黑" w:cs="Times New Roman"/>
          <w:b/>
          <w:highlight w:val="green"/>
          <w:lang w:val="en-US" w:eastAsia="zh-CN"/>
        </w:rPr>
        <w:t>20</w:t>
      </w:r>
      <w:r>
        <w:rPr>
          <w:rFonts w:hint="eastAsia" w:ascii="Times New Roman" w:hAnsi="Times New Roman" w:eastAsia="微软雅黑" w:cs="Times New Roman"/>
          <w:b/>
          <w:highlight w:val="green"/>
        </w:rPr>
        <w:t>届</w:t>
      </w:r>
      <w:r>
        <w:rPr>
          <w:rFonts w:hint="eastAsia" w:ascii="Times New Roman" w:hAnsi="Times New Roman" w:eastAsia="微软雅黑" w:cs="Times New Roman"/>
          <w:b/>
          <w:highlight w:val="green"/>
          <w:lang w:eastAsia="zh-CN"/>
        </w:rPr>
        <w:t>实习生春招</w:t>
      </w:r>
      <w:r>
        <w:rPr>
          <w:rFonts w:ascii="Times New Roman" w:hAnsi="Times New Roman" w:eastAsia="微软雅黑" w:cs="Times New Roman"/>
          <w:b/>
          <w:highlight w:val="green"/>
        </w:rPr>
        <w:t>需求</w:t>
      </w:r>
    </w:p>
    <w:tbl>
      <w:tblPr>
        <w:tblStyle w:val="10"/>
        <w:tblW w:w="9027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3750"/>
        <w:gridCol w:w="1020"/>
        <w:gridCol w:w="945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76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专业要求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英语要求</w:t>
            </w:r>
          </w:p>
        </w:tc>
        <w:tc>
          <w:tcPr>
            <w:tcW w:w="18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IC设计工程师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集成电路设计、微电子、电子类等相关专业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硕士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预研/研发工程师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硕士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预研/研发工程师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国内销售代表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理工类、营销类相关专业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海外销售代表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理工类、营销类相关专业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法务专员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法律类专业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财务类相关专业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人力资源管理等管理类或电子类相关专业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FAE工程师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产品管理工程师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采购专员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电子相关专业、物流管理等管理类专业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人事专员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人力资源管理专业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IE工程师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工业工程等相关专业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ME工程师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机械等相关专业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PE/TE工程师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电子类相关专业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PC/MC专员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4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生产助理</w:t>
            </w:r>
          </w:p>
        </w:tc>
        <w:tc>
          <w:tcPr>
            <w:tcW w:w="3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机械/管理/电子/工业工程类相关专业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四级</w:t>
            </w:r>
          </w:p>
        </w:tc>
        <w:tc>
          <w:tcPr>
            <w:tcW w:w="188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6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16"/>
        <w:ind w:firstLine="0"/>
        <w:rPr>
          <w:rFonts w:hint="eastAsia"/>
        </w:rPr>
      </w:pPr>
      <w:r>
        <w:rPr>
          <w:rFonts w:hint="eastAsia"/>
        </w:rPr>
        <w:t>薪资/津贴</w:t>
      </w:r>
    </w:p>
    <w:bookmarkEnd w:id="19"/>
    <w:p>
      <w:pPr>
        <w:spacing w:line="440" w:lineRule="exact"/>
        <w:rPr>
          <w:rFonts w:ascii="微软雅黑" w:hAnsi="微软雅黑" w:eastAsia="微软雅黑" w:cs="微软雅黑"/>
          <w:b/>
          <w:color w:val="000000"/>
          <w:kern w:val="0"/>
          <w:sz w:val="20"/>
          <w:szCs w:val="20"/>
        </w:rPr>
      </w:pPr>
      <w:bookmarkStart w:id="20" w:name="OLE_LINK47"/>
      <w:bookmarkStart w:id="21" w:name="OLE_LINK44"/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</w:rPr>
        <w:t>1、试用期起薪</w:t>
      </w:r>
    </w:p>
    <w:p>
      <w:pPr>
        <w:spacing w:line="440" w:lineRule="exact"/>
        <w:ind w:firstLine="300" w:firstLineChars="15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highlight w:val="yellow"/>
        </w:rPr>
        <w:t>广州/西安/长沙/武汉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highlight w:val="yellow"/>
          <w:lang w:val="en-US" w:eastAsia="zh-CN"/>
        </w:rPr>
        <w:t>/深圳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highlight w:val="yellow"/>
        </w:rPr>
        <w:t>地区：</w:t>
      </w:r>
      <w:bookmarkEnd w:id="20"/>
      <w:bookmarkEnd w:id="21"/>
      <w:bookmarkStart w:id="22" w:name="OLE_LINK64"/>
      <w:bookmarkStart w:id="23" w:name="OLE_LINK63"/>
      <w:r>
        <w:rPr>
          <w:rFonts w:hint="eastAsia" w:ascii="微软雅黑" w:hAnsi="微软雅黑" w:eastAsia="微软雅黑" w:cs="微软雅黑"/>
          <w:b/>
          <w:bCs/>
          <w:color w:val="FF0000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</w:rPr>
        <w:t>      （1）研发岗博士月薪：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14K-16K+项目奖金</w:t>
      </w:r>
    </w:p>
    <w:p>
      <w:pPr>
        <w:spacing w:line="440" w:lineRule="exact"/>
        <w:ind w:firstLine="400" w:firstLineChars="200"/>
        <w:rPr>
          <w:rFonts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（2）研发岗硕士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月薪：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9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.5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K-13K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+项目奖金</w:t>
      </w:r>
    </w:p>
    <w:p>
      <w:pPr>
        <w:spacing w:line="440" w:lineRule="exact"/>
        <w:ind w:firstLine="400" w:firstLineChars="200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（3）本科生</w:t>
      </w:r>
    </w:p>
    <w:p>
      <w:pPr>
        <w:spacing w:line="440" w:lineRule="exact"/>
        <w:ind w:firstLine="1000" w:firstLineChars="500"/>
        <w:rPr>
          <w:rFonts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研发岗月薪：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6K-8.5K+项目奖金</w:t>
      </w:r>
    </w:p>
    <w:p>
      <w:pPr>
        <w:spacing w:line="440" w:lineRule="exact"/>
        <w:ind w:firstLine="1000" w:firstLineChars="5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销售岗月薪：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5.5K-8.5K+销售提成</w:t>
      </w:r>
    </w:p>
    <w:p>
      <w:pPr>
        <w:spacing w:line="440" w:lineRule="exact"/>
        <w:ind w:firstLine="1000" w:firstLineChars="5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其他岗月薪：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5.5K-8.5K</w:t>
      </w:r>
    </w:p>
    <w:p>
      <w:pPr>
        <w:spacing w:line="44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（4）大专生月薪：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4.8K</w:t>
      </w:r>
    </w:p>
    <w:bookmarkEnd w:id="22"/>
    <w:bookmarkEnd w:id="23"/>
    <w:p>
      <w:pPr>
        <w:spacing w:line="440" w:lineRule="exact"/>
        <w:ind w:firstLine="300" w:firstLineChars="150"/>
        <w:rPr>
          <w:rFonts w:ascii="微软雅黑" w:hAnsi="微软雅黑" w:eastAsia="微软雅黑" w:cs="微软雅黑"/>
          <w:b/>
          <w:bCs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highlight w:val="yellow"/>
        </w:rPr>
        <w:t>怀化地区：</w:t>
      </w:r>
    </w:p>
    <w:p>
      <w:pPr>
        <w:widowControl/>
        <w:spacing w:after="240" w:line="440" w:lineRule="exact"/>
        <w:jc w:val="left"/>
        <w:rPr>
          <w:rFonts w:ascii="微软雅黑" w:hAnsi="微软雅黑" w:eastAsia="微软雅黑" w:cs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      （1）本科生月薪：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 xml:space="preserve">4.8K-5.8K 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 xml:space="preserve">    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（2）大专生月薪：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</w:rPr>
        <w:t>4.5K</w:t>
      </w:r>
    </w:p>
    <w:p>
      <w:pPr>
        <w:widowControl/>
        <w:numPr>
          <w:ilvl w:val="0"/>
          <w:numId w:val="3"/>
        </w:numPr>
        <w:spacing w:line="4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</w:rPr>
        <w:t>实习生津贴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highlight w:val="yellow"/>
          <w:lang w:val="en-US" w:eastAsia="zh-CN"/>
        </w:rPr>
        <w:t>广州/西安/长沙/武汉/深圳地区：</w:t>
      </w:r>
    </w:p>
    <w:p>
      <w:pPr>
        <w:widowControl/>
        <w:numPr>
          <w:ilvl w:val="0"/>
          <w:numId w:val="0"/>
        </w:numPr>
        <w:spacing w:line="440" w:lineRule="exact"/>
        <w:ind w:firstLine="400" w:firstLineChars="200"/>
        <w:jc w:val="left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博士：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5.2K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/月</w:t>
      </w:r>
    </w:p>
    <w:p>
      <w:pPr>
        <w:widowControl/>
        <w:numPr>
          <w:ilvl w:val="0"/>
          <w:numId w:val="0"/>
        </w:numPr>
        <w:spacing w:line="440" w:lineRule="exact"/>
        <w:ind w:firstLine="400" w:firstLineChars="200"/>
        <w:jc w:val="left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（2）硕士：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3.6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K-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3.9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/月</w:t>
      </w:r>
    </w:p>
    <w:p>
      <w:pPr>
        <w:widowControl/>
        <w:numPr>
          <w:ilvl w:val="0"/>
          <w:numId w:val="0"/>
        </w:numPr>
        <w:spacing w:line="440" w:lineRule="exact"/>
        <w:ind w:firstLine="400" w:firstLineChars="200"/>
        <w:jc w:val="left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（3）本科：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2.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K-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2.7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/月</w:t>
      </w:r>
    </w:p>
    <w:p>
      <w:pPr>
        <w:widowControl/>
        <w:numPr>
          <w:ilvl w:val="0"/>
          <w:numId w:val="0"/>
        </w:numPr>
        <w:spacing w:line="440" w:lineRule="exact"/>
        <w:ind w:firstLine="400" w:firstLineChars="200"/>
        <w:jc w:val="left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（4）专科：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2.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  <w:t>K</w:t>
      </w:r>
      <w:r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  <w:lang w:val="en-US" w:eastAsia="zh-CN"/>
        </w:rPr>
        <w:t>/月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highlight w:val="yellow"/>
          <w:lang w:val="en-US" w:eastAsia="zh-CN"/>
        </w:rPr>
        <w:t>怀化地区：</w:t>
      </w:r>
    </w:p>
    <w:p>
      <w:pPr>
        <w:widowControl/>
        <w:numPr>
          <w:ilvl w:val="0"/>
          <w:numId w:val="0"/>
        </w:numPr>
        <w:spacing w:line="440" w:lineRule="exact"/>
        <w:ind w:firstLine="400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0"/>
          <w:szCs w:val="20"/>
          <w:lang w:val="en-US" w:eastAsia="zh-CN"/>
        </w:rPr>
        <w:t>（1）本科：</w:t>
      </w:r>
      <w:r>
        <w:rPr>
          <w:rFonts w:hint="eastAsia" w:ascii="微软雅黑" w:hAnsi="微软雅黑" w:eastAsia="微软雅黑" w:cs="微软雅黑"/>
          <w:b w:val="0"/>
          <w:bCs/>
          <w:color w:val="FF0000"/>
          <w:kern w:val="0"/>
          <w:sz w:val="20"/>
          <w:szCs w:val="20"/>
          <w:lang w:val="en-US" w:eastAsia="zh-CN"/>
        </w:rPr>
        <w:t>2.5k/月</w:t>
      </w:r>
    </w:p>
    <w:p>
      <w:pPr>
        <w:widowControl/>
        <w:numPr>
          <w:ilvl w:val="0"/>
          <w:numId w:val="0"/>
        </w:numPr>
        <w:spacing w:line="440" w:lineRule="exact"/>
        <w:ind w:firstLine="400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0"/>
          <w:szCs w:val="20"/>
          <w:lang w:val="en-US" w:eastAsia="zh-CN"/>
        </w:rPr>
        <w:t>（2）专科：</w:t>
      </w:r>
      <w:r>
        <w:rPr>
          <w:rFonts w:hint="eastAsia" w:ascii="微软雅黑" w:hAnsi="微软雅黑" w:eastAsia="微软雅黑" w:cs="微软雅黑"/>
          <w:b w:val="0"/>
          <w:bCs/>
          <w:color w:val="FF0000"/>
          <w:kern w:val="0"/>
          <w:sz w:val="20"/>
          <w:szCs w:val="20"/>
          <w:lang w:val="en-US" w:eastAsia="zh-CN"/>
        </w:rPr>
        <w:t>2.3k/月</w:t>
      </w:r>
    </w:p>
    <w:p>
      <w:pPr>
        <w:widowControl/>
        <w:numPr>
          <w:ilvl w:val="0"/>
          <w:numId w:val="0"/>
        </w:numPr>
        <w:spacing w:line="440" w:lineRule="exact"/>
        <w:ind w:firstLine="400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0"/>
          <w:szCs w:val="20"/>
          <w:lang w:val="en-US" w:eastAsia="zh-CN"/>
        </w:rPr>
      </w:pPr>
    </w:p>
    <w:p>
      <w:pPr>
        <w:pStyle w:val="16"/>
        <w:ind w:firstLine="0"/>
        <w:rPr>
          <w:rFonts w:hint="eastAsia"/>
        </w:rPr>
      </w:pPr>
      <w:r>
        <w:rPr>
          <w:rFonts w:hint="eastAsia"/>
        </w:rPr>
        <w:t>福利</w:t>
      </w:r>
    </w:p>
    <w:p>
      <w:pPr>
        <w:spacing w:line="440" w:lineRule="exact"/>
        <w:rPr>
          <w:rFonts w:ascii="Times New Roman" w:hAnsi="Times New Roman" w:eastAsia="微软雅黑" w:cs="Times New Roman"/>
          <w:b/>
          <w:sz w:val="20"/>
          <w:szCs w:val="20"/>
        </w:rPr>
      </w:pPr>
      <w:r>
        <w:rPr>
          <w:rFonts w:ascii="Times New Roman" w:hAnsi="Times New Roman" w:eastAsia="微软雅黑" w:cs="Times New Roman"/>
          <w:b/>
          <w:sz w:val="20"/>
          <w:szCs w:val="20"/>
        </w:rPr>
        <w:t>1、基础福利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（1）正式职工享有五险一金及补充医疗保险，实习生享有商业意外保险；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（2）广州及怀化地区提供免费食宿</w:t>
      </w:r>
      <w:r>
        <w:rPr>
          <w:rFonts w:hint="eastAsia" w:ascii="微软雅黑" w:hAnsi="微软雅黑" w:eastAsia="微软雅黑" w:cs="微软雅黑"/>
          <w:sz w:val="20"/>
          <w:szCs w:val="20"/>
        </w:rPr>
        <w:t>/</w:t>
      </w:r>
      <w:r>
        <w:rPr>
          <w:rFonts w:hint="eastAsia" w:ascii="Times New Roman" w:hAnsi="Times New Roman" w:eastAsia="微软雅黑" w:cs="Times New Roman"/>
          <w:sz w:val="20"/>
          <w:szCs w:val="20"/>
        </w:rPr>
        <w:t>公租房优惠；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（3）年终奖、免息贷款；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</w:t>
      </w:r>
      <w:r>
        <w:rPr>
          <w:rFonts w:ascii="Times New Roman" w:hAnsi="Times New Roman" w:eastAsia="微软雅黑" w:cs="Times New Roman"/>
          <w:sz w:val="20"/>
          <w:szCs w:val="20"/>
        </w:rPr>
        <w:t>4</w:t>
      </w:r>
      <w:r>
        <w:rPr>
          <w:rFonts w:hint="eastAsia" w:ascii="Times New Roman" w:hAnsi="Times New Roman" w:eastAsia="微软雅黑" w:cs="Times New Roman"/>
          <w:sz w:val="20"/>
          <w:szCs w:val="20"/>
        </w:rPr>
        <w:t>）享受国家</w:t>
      </w:r>
      <w:r>
        <w:rPr>
          <w:rFonts w:ascii="Times New Roman" w:hAnsi="Times New Roman" w:eastAsia="微软雅黑" w:cs="Times New Roman"/>
          <w:sz w:val="20"/>
          <w:szCs w:val="20"/>
        </w:rPr>
        <w:t>法定节假日</w:t>
      </w:r>
      <w:r>
        <w:rPr>
          <w:rFonts w:hint="eastAsia" w:ascii="Times New Roman" w:hAnsi="Times New Roman" w:eastAsia="微软雅黑" w:cs="Times New Roman"/>
          <w:sz w:val="20"/>
          <w:szCs w:val="20"/>
        </w:rPr>
        <w:t>带薪休假；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（5）享受员工年度体检及其它带薪假：年假、婚假、丧假、产假、陪产假、产检假、病假等；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（6）多样化的员工培训：应届毕业生雏鹰培训班、部门定期月度培训等；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（7）公司下拨员工活动经费，提倡组织部门聚餐、部门旅游、员工生日Party、节日礼金及其他慰问金；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（8）公司有各种形式的员工组织：工会、党支部、跑团、瑜伽班、篮球/足球/羽毛球/兵乓球协会等，定期组织各项运动比赛及员工家属联谊会、单身联谊会；</w:t>
      </w:r>
    </w:p>
    <w:p>
      <w:pPr>
        <w:spacing w:line="440" w:lineRule="exact"/>
        <w:rPr>
          <w:rFonts w:ascii="Times New Roman" w:hAnsi="Times New Roman" w:eastAsia="微软雅黑" w:cs="Times New Roman"/>
          <w:b/>
          <w:sz w:val="20"/>
          <w:szCs w:val="20"/>
        </w:rPr>
      </w:pPr>
      <w:r>
        <w:rPr>
          <w:rFonts w:ascii="Times New Roman" w:hAnsi="Times New Roman" w:eastAsia="微软雅黑" w:cs="Times New Roman"/>
          <w:b/>
          <w:sz w:val="20"/>
          <w:szCs w:val="20"/>
        </w:rPr>
        <w:t>2、</w:t>
      </w:r>
      <w:r>
        <w:rPr>
          <w:rFonts w:hint="eastAsia" w:ascii="Times New Roman" w:hAnsi="Times New Roman" w:eastAsia="微软雅黑" w:cs="Times New Roman"/>
          <w:b/>
          <w:sz w:val="20"/>
          <w:szCs w:val="20"/>
        </w:rPr>
        <w:t>实习生</w:t>
      </w:r>
      <w:r>
        <w:rPr>
          <w:rFonts w:ascii="Times New Roman" w:hAnsi="Times New Roman" w:eastAsia="微软雅黑" w:cs="Times New Roman"/>
          <w:b/>
          <w:sz w:val="20"/>
          <w:szCs w:val="20"/>
        </w:rPr>
        <w:t>特殊“福利”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b/>
          <w:sz w:val="20"/>
          <w:szCs w:val="20"/>
        </w:rPr>
        <w:t>（1）项目实战经验：</w:t>
      </w:r>
      <w:r>
        <w:rPr>
          <w:rFonts w:ascii="Times New Roman" w:hAnsi="Times New Roman" w:eastAsia="微软雅黑" w:cs="Times New Roman"/>
          <w:sz w:val="20"/>
          <w:szCs w:val="20"/>
        </w:rPr>
        <w:t>通过多样化的培训与实际项目锻炼，提升专业技能；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b/>
          <w:sz w:val="20"/>
          <w:szCs w:val="20"/>
        </w:rPr>
        <w:t>（2）专业导师辅导：</w:t>
      </w:r>
      <w:r>
        <w:rPr>
          <w:rFonts w:ascii="Times New Roman" w:hAnsi="Times New Roman" w:eastAsia="微软雅黑" w:cs="Times New Roman"/>
          <w:sz w:val="20"/>
          <w:szCs w:val="20"/>
        </w:rPr>
        <w:t>具有丰富实战经验的导师助你分析工作，提升自我；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b/>
          <w:sz w:val="20"/>
          <w:szCs w:val="20"/>
        </w:rPr>
        <w:t>（3）团队协作能力：</w:t>
      </w:r>
      <w:r>
        <w:rPr>
          <w:rFonts w:ascii="Times New Roman" w:hAnsi="Times New Roman" w:eastAsia="微软雅黑" w:cs="Times New Roman"/>
          <w:sz w:val="20"/>
          <w:szCs w:val="20"/>
        </w:rPr>
        <w:t>与公司同事一起协作，让你掌握团队工作技巧；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  <w:highlight w:val="green"/>
        </w:rPr>
      </w:pPr>
      <w:r>
        <w:rPr>
          <w:rFonts w:ascii="Times New Roman" w:hAnsi="Times New Roman" w:eastAsia="微软雅黑" w:cs="Times New Roman"/>
          <w:b/>
          <w:sz w:val="20"/>
          <w:szCs w:val="20"/>
          <w:highlight w:val="green"/>
        </w:rPr>
        <w:t>（4）Offer绿卡：</w:t>
      </w:r>
      <w:r>
        <w:rPr>
          <w:rFonts w:ascii="Times New Roman" w:hAnsi="Times New Roman" w:eastAsia="微软雅黑" w:cs="Times New Roman"/>
          <w:sz w:val="20"/>
          <w:szCs w:val="20"/>
          <w:highlight w:val="green"/>
        </w:rPr>
        <w:t>若实习表现优秀，可直接获得金升阳Offer</w:t>
      </w:r>
      <w:r>
        <w:rPr>
          <w:rFonts w:hint="eastAsia" w:ascii="Times New Roman" w:hAnsi="Times New Roman" w:eastAsia="微软雅黑" w:cs="Times New Roman"/>
          <w:sz w:val="20"/>
          <w:szCs w:val="20"/>
          <w:highlight w:val="green"/>
        </w:rPr>
        <w:t>；</w:t>
      </w:r>
    </w:p>
    <w:p>
      <w:pPr>
        <w:spacing w:line="440" w:lineRule="exact"/>
        <w:rPr>
          <w:rFonts w:ascii="Times New Roman" w:hAnsi="Times New Roman" w:eastAsia="微软雅黑" w:cs="Times New Roman"/>
          <w:sz w:val="20"/>
          <w:szCs w:val="20"/>
          <w:highlight w:val="green"/>
        </w:rPr>
      </w:pPr>
    </w:p>
    <w:p>
      <w:pPr>
        <w:pStyle w:val="16"/>
        <w:ind w:firstLine="0"/>
        <w:rPr>
          <w:rFonts w:hint="eastAsia"/>
        </w:rPr>
      </w:pPr>
      <w:r>
        <w:rPr>
          <w:rFonts w:hint="eastAsia"/>
        </w:rPr>
        <w:t>招聘流程</w:t>
      </w:r>
    </w:p>
    <w:p>
      <w:pPr>
        <w:spacing w:line="440" w:lineRule="exact"/>
        <w:ind w:firstLine="600" w:firstLineChars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网申—线上笔试—现场宣讲会—初试—复试—发录用意向书</w:t>
      </w:r>
    </w:p>
    <w:p>
      <w:pPr>
        <w:spacing w:line="440" w:lineRule="exact"/>
        <w:ind w:firstLine="600" w:firstLineChars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yellow"/>
        </w:rPr>
        <w:t>网申截止时间：宣讲会前一天中午 12：00</w:t>
      </w:r>
    </w:p>
    <w:bookmarkEnd w:id="2"/>
    <w:bookmarkEnd w:id="3"/>
    <w:bookmarkEnd w:id="4"/>
    <w:bookmarkEnd w:id="7"/>
    <w:bookmarkEnd w:id="8"/>
    <w:bookmarkEnd w:id="9"/>
    <w:bookmarkEnd w:id="10"/>
    <w:p>
      <w:pPr>
        <w:spacing w:line="440" w:lineRule="exact"/>
        <w:ind w:firstLine="200" w:firstLineChars="100"/>
        <w:rPr>
          <w:rFonts w:ascii="Times New Roman" w:hAnsi="Times New Roman" w:eastAsia="微软雅黑" w:cs="Times New Roman"/>
          <w:b/>
          <w:sz w:val="20"/>
          <w:szCs w:val="20"/>
        </w:rPr>
      </w:pPr>
      <w:bookmarkStart w:id="24" w:name="OLE_LINK10"/>
      <w:bookmarkStart w:id="25" w:name="OLE_LINK9"/>
      <w:r>
        <w:rPr>
          <w:rFonts w:hint="eastAsia" w:ascii="Times New Roman" w:hAnsi="Times New Roman" w:eastAsia="微软雅黑" w:cs="Times New Roman"/>
          <w:b/>
          <w:sz w:val="20"/>
          <w:szCs w:val="20"/>
        </w:rPr>
        <w:t>网申渠道：</w:t>
      </w:r>
    </w:p>
    <w:p>
      <w:pPr>
        <w:pStyle w:val="15"/>
        <w:numPr>
          <w:ilvl w:val="0"/>
          <w:numId w:val="4"/>
        </w:numPr>
        <w:spacing w:line="440" w:lineRule="exact"/>
        <w:rPr>
          <w:rFonts w:ascii="Times New Roman" w:hAnsi="Times New Roman" w:cs="Times New Roman"/>
          <w:sz w:val="20"/>
          <w:szCs w:val="20"/>
        </w:rPr>
      </w:pPr>
      <w:bookmarkStart w:id="26" w:name="OLE_LINK98"/>
      <w:bookmarkStart w:id="27" w:name="OLE_LINK99"/>
      <w:bookmarkStart w:id="28" w:name="OLE_LINK78"/>
      <w:bookmarkStart w:id="29" w:name="OLE_LINK75"/>
      <w:bookmarkStart w:id="30" w:name="OLE_LINK79"/>
      <w:bookmarkStart w:id="31" w:name="OLE_LINK76"/>
      <w:bookmarkStart w:id="32" w:name="OLE_LINK77"/>
      <w:r>
        <w:rPr>
          <w:rFonts w:hint="eastAsia" w:ascii="Times New Roman" w:hAnsi="Times New Roman" w:cs="Times New Roman"/>
          <w:sz w:val="20"/>
          <w:szCs w:val="20"/>
        </w:rPr>
        <w:t>进入我司招聘官网：</w:t>
      </w:r>
      <w:r>
        <w:fldChar w:fldCharType="begin"/>
      </w:r>
      <w:r>
        <w:instrText xml:space="preserve"> HYPERLINK "http://zhaopin.mornsun.cn" </w:instrText>
      </w:r>
      <w:r>
        <w:fldChar w:fldCharType="separate"/>
      </w:r>
      <w:r>
        <w:rPr>
          <w:rStyle w:val="9"/>
          <w:rFonts w:hint="eastAsia" w:ascii="Times New Roman" w:hAnsi="Times New Roman" w:cs="Times New Roman"/>
          <w:sz w:val="20"/>
          <w:szCs w:val="20"/>
        </w:rPr>
        <w:t>http://zhaopin.mornsun.cn</w:t>
      </w:r>
      <w:r>
        <w:rPr>
          <w:rStyle w:val="9"/>
          <w:rFonts w:hint="eastAsia" w:ascii="Times New Roman" w:hAnsi="Times New Roman" w:cs="Times New Roman"/>
          <w:sz w:val="20"/>
          <w:szCs w:val="20"/>
        </w:rPr>
        <w:fldChar w:fldCharType="end"/>
      </w:r>
      <w:r>
        <w:rPr>
          <w:rFonts w:hint="eastAsia" w:ascii="Times New Roman" w:hAnsi="Times New Roman" w:cs="Times New Roman"/>
          <w:sz w:val="20"/>
          <w:szCs w:val="20"/>
        </w:rPr>
        <w:t xml:space="preserve"> ，</w:t>
      </w:r>
      <w:bookmarkEnd w:id="26"/>
      <w:bookmarkEnd w:id="27"/>
      <w:r>
        <w:rPr>
          <w:rFonts w:hint="eastAsia" w:ascii="Times New Roman" w:hAnsi="Times New Roman" w:cs="Times New Roman"/>
          <w:sz w:val="20"/>
          <w:szCs w:val="20"/>
        </w:rPr>
        <w:t xml:space="preserve">点击“校园招聘”； </w:t>
      </w:r>
    </w:p>
    <w:p>
      <w:pPr>
        <w:pStyle w:val="15"/>
        <w:numPr>
          <w:ilvl w:val="0"/>
          <w:numId w:val="4"/>
        </w:numPr>
        <w:spacing w:line="44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margin">
              <wp:posOffset>2056130</wp:posOffset>
            </wp:positionH>
            <wp:positionV relativeFrom="paragraph">
              <wp:posOffset>356870</wp:posOffset>
            </wp:positionV>
            <wp:extent cx="990600" cy="956310"/>
            <wp:effectExtent l="0" t="0" r="0" b="15240"/>
            <wp:wrapSquare wrapText="bothSides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5" cstate="print"/>
                    <a:srcRect l="863" t="2586" r="-862" b="86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0"/>
          <w:szCs w:val="20"/>
        </w:rPr>
        <w:t>搜索“MORNSUNer”微信公众号（金升阳人）</w:t>
      </w:r>
      <w:r>
        <w:rPr>
          <w:rFonts w:ascii="Times New Roman" w:hAnsi="Times New Roman" w:cs="Times New Roman"/>
          <w:sz w:val="20"/>
          <w:szCs w:val="20"/>
        </w:rPr>
        <w:t>，添加关注，</w:t>
      </w:r>
      <w:r>
        <w:rPr>
          <w:rFonts w:hint="eastAsia" w:ascii="Times New Roman" w:hAnsi="Times New Roman" w:cs="Times New Roman"/>
          <w:sz w:val="20"/>
          <w:szCs w:val="20"/>
        </w:rPr>
        <w:t>点击“招聘入口”-“校园招聘”</w:t>
      </w:r>
      <w:bookmarkEnd w:id="28"/>
      <w:bookmarkEnd w:id="29"/>
      <w:bookmarkEnd w:id="30"/>
      <w:bookmarkEnd w:id="31"/>
      <w:bookmarkEnd w:id="32"/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ab/>
      </w:r>
    </w:p>
    <w:p>
      <w:pPr>
        <w:pStyle w:val="15"/>
        <w:numPr>
          <w:ilvl w:val="0"/>
          <w:numId w:val="0"/>
        </w:numPr>
        <w:ind w:leftChars="0"/>
        <w:rPr>
          <w:b/>
          <w:bCs/>
        </w:rPr>
      </w:pPr>
    </w:p>
    <w:p>
      <w:pPr>
        <w:pStyle w:val="16"/>
        <w:numPr>
          <w:ilvl w:val="0"/>
          <w:numId w:val="0"/>
        </w:numPr>
        <w:spacing w:line="440" w:lineRule="exact"/>
        <w:ind w:leftChars="0"/>
        <w:rPr>
          <w:b/>
          <w:bCs/>
        </w:rPr>
      </w:pPr>
    </w:p>
    <w:p>
      <w:pPr>
        <w:pStyle w:val="16"/>
        <w:numPr>
          <w:ilvl w:val="0"/>
          <w:numId w:val="0"/>
        </w:numPr>
        <w:spacing w:line="440" w:lineRule="exact"/>
        <w:ind w:leftChars="0"/>
        <w:rPr>
          <w:b/>
          <w:bCs/>
        </w:rPr>
      </w:pPr>
    </w:p>
    <w:bookmarkEnd w:id="24"/>
    <w:bookmarkEnd w:id="25"/>
    <w:p>
      <w:pPr>
        <w:pStyle w:val="16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宣讲地点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0"/>
        <w:gridCol w:w="1969"/>
        <w:gridCol w:w="2325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shd w:val="clear" w:color="auto" w:fill="00B0F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750" w:type="dxa"/>
            <w:shd w:val="clear" w:color="auto" w:fill="00B0F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城市</w:t>
            </w:r>
          </w:p>
        </w:tc>
        <w:tc>
          <w:tcPr>
            <w:tcW w:w="1969" w:type="dxa"/>
            <w:shd w:val="clear" w:color="auto" w:fill="00B0F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学校</w:t>
            </w:r>
          </w:p>
        </w:tc>
        <w:tc>
          <w:tcPr>
            <w:tcW w:w="2325" w:type="dxa"/>
            <w:shd w:val="clear" w:color="auto" w:fill="00B0F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宣讲时间</w:t>
            </w:r>
          </w:p>
        </w:tc>
        <w:tc>
          <w:tcPr>
            <w:tcW w:w="3244" w:type="dxa"/>
            <w:shd w:val="clear" w:color="auto" w:fill="00B0F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南昌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南昌航空大学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3月30日（周六）9:00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教学楼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E208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长沙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长沙理工大学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3月31日（周日）9:00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云塘校区文科楼圆厅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A200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长沙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湖南农业大学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4月1日（周一）9:00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第十三教学楼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长沙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湖南大学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4月2日（周二）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湘潭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湘潭大学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4月3日（周三）9:00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株洲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湖南工业大学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4月4日（周四）9:30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电气楼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武汉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武汉理工大学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4月10日（周三）9:00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鉴湖校区鉴主教学楼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武汉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湖北工业大学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4月11日（周四）9:00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北区资环一号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-308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广州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华南农业大学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4月11日（周四）9:00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华山活动中心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武汉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武汉科技大学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4月12日（周五）10:00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青山校区主楼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0101教室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重庆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重庆理工大学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4月13日（周六）9:00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学生活动中心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A101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成都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电子科技大学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4月14日（周日）9:00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清水河校区品学楼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B108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西安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西安电子科技大学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4月15日（周一）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广州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广东工业大学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4月16日（周二）9:00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工学一号楼学术报告厅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西安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西安科技大学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4月16日（周二）9:00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临潼校区三号教学楼信息发布室二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西安</w:t>
            </w:r>
          </w:p>
        </w:tc>
        <w:tc>
          <w:tcPr>
            <w:tcW w:w="19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陕西科技大学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4月17日（周三）9:00</w:t>
            </w:r>
          </w:p>
        </w:tc>
        <w:tc>
          <w:tcPr>
            <w:tcW w:w="3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eastAsia="zh-CN"/>
              </w:rPr>
              <w:t>四号教学楼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highlight w:val="none"/>
                <w:vertAlign w:val="baseline"/>
                <w:lang w:val="en-US" w:eastAsia="zh-CN"/>
              </w:rPr>
              <w:t>C-607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yellow"/>
          <w:lang w:eastAsia="zh-CN"/>
        </w:rPr>
        <w:t>宣讲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yellow"/>
          <w:lang w:eastAsia="zh-CN"/>
        </w:rPr>
        <w:t>待定</w:t>
      </w:r>
      <w:r>
        <w:rPr>
          <w:rFonts w:hint="eastAsia" w:ascii="微软雅黑" w:hAnsi="微软雅黑" w:eastAsia="微软雅黑" w:cs="微软雅黑"/>
          <w:sz w:val="21"/>
          <w:szCs w:val="21"/>
          <w:highlight w:val="yellow"/>
          <w:lang w:eastAsia="zh-CN"/>
        </w:rPr>
        <w:t>地点后续公布</w:t>
      </w:r>
      <w:r>
        <w:rPr>
          <w:rFonts w:hint="eastAsia" w:ascii="微软雅黑" w:hAnsi="微软雅黑" w:eastAsia="微软雅黑" w:cs="微软雅黑"/>
          <w:sz w:val="21"/>
          <w:szCs w:val="21"/>
          <w:highlight w:val="yellow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yellow"/>
          <w:lang w:eastAsia="zh-CN"/>
        </w:rPr>
        <w:t>同学们可通过以下渠道咨询和关注校招最新信息↓↓</w:t>
      </w:r>
    </w:p>
    <w:p>
      <w:pPr>
        <w:numPr>
          <w:ilvl w:val="0"/>
          <w:numId w:val="5"/>
        </w:numPr>
        <w:spacing w:line="440" w:lineRule="exact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微信公众号：金升阳人（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MORNSUNer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）</w:t>
      </w:r>
    </w:p>
    <w:p>
      <w:pPr>
        <w:numPr>
          <w:ilvl w:val="0"/>
          <w:numId w:val="5"/>
        </w:numPr>
        <w:spacing w:line="440" w:lineRule="exac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招聘官网：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instrText xml:space="preserve"> HYPERLINK "http://zhaopin.mornsun.cn/"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</w:rPr>
        <w:t>http://zhaopin.mornsun.cn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end"/>
      </w:r>
    </w:p>
    <w:p>
      <w:pPr>
        <w:numPr>
          <w:ilvl w:val="0"/>
          <w:numId w:val="5"/>
        </w:numPr>
        <w:spacing w:line="440" w:lineRule="exac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金升阳春招QQ咨询群：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643961386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，入群验证信息“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姓名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</w:rPr>
        <w:t>意向职位+学校+专业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”</w:t>
      </w:r>
    </w:p>
    <w:p>
      <w:pPr>
        <w:spacing w:line="440" w:lineRule="exact"/>
        <w:rPr>
          <w:rFonts w:ascii="Times New Roman" w:hAnsi="Times New Roman" w:eastAsia="微软雅黑" w:cs="Times New Roman"/>
          <w:b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联系人：人力资源部 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李</w:t>
      </w:r>
      <w:r>
        <w:rPr>
          <w:rFonts w:hint="eastAsia" w:ascii="微软雅黑" w:hAnsi="微软雅黑" w:eastAsia="微软雅黑" w:cs="微软雅黑"/>
          <w:sz w:val="21"/>
          <w:szCs w:val="21"/>
        </w:rPr>
        <w:t>小姐（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13926063173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田小姐（15622390011）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办公电话：020-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62878800</w:t>
      </w:r>
      <w:r>
        <w:rPr>
          <w:rFonts w:hint="eastAsia" w:ascii="微软雅黑" w:hAnsi="微软雅黑" w:eastAsia="微软雅黑" w:cs="微软雅黑"/>
          <w:sz w:val="21"/>
          <w:szCs w:val="21"/>
        </w:rPr>
        <w:t>（转）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3516</w:t>
      </w:r>
      <w:r>
        <w:rPr>
          <w:rFonts w:hint="eastAsia" w:ascii="微软雅黑" w:hAnsi="微软雅黑" w:eastAsia="微软雅黑" w:cs="微软雅黑"/>
          <w:sz w:val="21"/>
          <w:szCs w:val="21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3518 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传真：020-38601272 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邮编：510663    邮箱：resume@mornsun.cn    公司网址：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instrText xml:space="preserve"> HYPERLINK "http://www.mornsun.cn 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</w:rPr>
        <w:t xml:space="preserve">http://www.mornsun.cn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end"/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总公司地址：广州市黄埔区科学城科学大道科汇发展中心科汇一街5号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科技园地址：广州市黄埔区科学城南云四路8号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怀化子公司地址：怀化市怀化工业园建设大道16号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Times New Roman" w:hAnsi="Times New Roman" w:eastAsia="微软雅黑" w:cs="Times New Roman"/>
          <w:lang w:eastAsia="zh-CN"/>
        </w:rPr>
        <w:t>深圳子公司地址：深圳市龙岗区龙城街道龙翔大道</w:t>
      </w:r>
      <w:r>
        <w:rPr>
          <w:rFonts w:hint="eastAsia" w:ascii="Times New Roman" w:hAnsi="Times New Roman" w:eastAsia="微软雅黑" w:cs="Times New Roman"/>
          <w:lang w:val="en-US" w:eastAsia="zh-CN"/>
        </w:rPr>
        <w:t>9009号珠江国际中心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西安研发基地地址：西安市雁塔区科技西路绿地博海大厦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长沙研发基地地址：长沙市经开区东六路266号华润置地广场</w:t>
      </w:r>
    </w:p>
    <w:p>
      <w:pPr>
        <w:spacing w:line="440" w:lineRule="exact"/>
        <w:rPr>
          <w:rFonts w:ascii="Times New Roman" w:hAnsi="Times New Roman" w:eastAsia="微软雅黑" w:cs="Times New Roma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武汉研发基地地址：武汉市汉阳区鹦</w:t>
      </w:r>
      <w:bookmarkStart w:id="33" w:name="_GoBack"/>
      <w:bookmarkEnd w:id="33"/>
      <w:r>
        <w:rPr>
          <w:rFonts w:hint="eastAsia" w:ascii="微软雅黑" w:hAnsi="微软雅黑" w:eastAsia="微软雅黑" w:cs="微软雅黑"/>
          <w:sz w:val="21"/>
          <w:szCs w:val="21"/>
        </w:rPr>
        <w:t>鹉大道619号国际博览中心办公区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0" distR="0">
          <wp:extent cx="5274310" cy="419100"/>
          <wp:effectExtent l="0" t="0" r="2540" b="0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pStyle w:val="16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C424D"/>
    <w:rsid w:val="2E4453EC"/>
    <w:rsid w:val="30217A25"/>
    <w:rsid w:val="313C5FC3"/>
    <w:rsid w:val="68A43B62"/>
    <w:rsid w:val="76D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after="36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99"/>
    <w:rPr>
      <w:color w:val="954F72"/>
      <w:u w:val="single"/>
    </w:rPr>
  </w:style>
  <w:style w:type="character" w:styleId="9">
    <w:name w:val="Hyperlink"/>
    <w:basedOn w:val="6"/>
    <w:qFormat/>
    <w:uiPriority w:val="99"/>
    <w:rPr>
      <w:color w:val="0563C1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numPr>
        <w:ilvl w:val="0"/>
        <w:numId w:val="1"/>
      </w:numPr>
    </w:pPr>
    <w:rPr>
      <w:rFonts w:eastAsia="微软雅黑"/>
      <w:sz w:val="22"/>
    </w:rPr>
  </w:style>
  <w:style w:type="paragraph" w:customStyle="1" w:styleId="16">
    <w:name w:val="List Paragraph_75f1c48c-5c0a-4fff-9cb9-7c30ad0f1fb0"/>
    <w:basedOn w:val="1"/>
    <w:qFormat/>
    <w:uiPriority w:val="34"/>
    <w:pPr>
      <w:numPr>
        <w:ilvl w:val="0"/>
        <w:numId w:val="2"/>
      </w:numPr>
      <w:spacing w:line="360" w:lineRule="auto"/>
      <w:ind w:firstLine="0" w:firstLineChars="0"/>
    </w:pPr>
    <w:rPr>
      <w:rFonts w:ascii="Calibri" w:hAnsi="Calibr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2968</Words>
  <Characters>3471</Characters>
  <Paragraphs>380</Paragraphs>
  <ScaleCrop>false</ScaleCrop>
  <LinksUpToDate>false</LinksUpToDate>
  <CharactersWithSpaces>3510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2018-09-04T02:02:00Z</dcterms:created>
  <dc:creator>hr06</dc:creator>
  <cp:lastModifiedBy>李雯敏</cp:lastModifiedBy>
  <cp:lastPrinted>2018-03-09T03:10:00Z</cp:lastPrinted>
  <dcterms:modified xsi:type="dcterms:W3CDTF">2019-03-13T01:59:49Z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