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钦州市202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钦聚英才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春季集中招聘岗位需求表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566"/>
        <w:gridCol w:w="2544"/>
        <w:gridCol w:w="1362"/>
        <w:gridCol w:w="3752"/>
        <w:gridCol w:w="1702"/>
        <w:gridCol w:w="828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学历学位或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市委办公室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中共钦州市委员会办公室信息服务中心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法律类、新闻传播学类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市人民政府办公室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钦州市人民政府办公室电子政务中心（钦州市政务运营中心）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计算机科学与技术类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2023003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市委宣传部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钦州市网络舆情监控中心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计算机应用技术、软件工程、计算机科学与技术、计算机技术硕士（专业硕士）、软件工程硕士（专业硕士）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2023004</w:t>
            </w: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中共钦州市委员会党校</w:t>
            </w:r>
          </w:p>
        </w:tc>
        <w:tc>
          <w:tcPr>
            <w:tcW w:w="25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中共钦州市委员会党校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马克思主义理论类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2023005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25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哲学类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2023006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25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政治学类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2023007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25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法学类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2023008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25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中国史专业、中国近现代史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专业、政治经济学专业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2023009</w:t>
            </w: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市发展改革委</w:t>
            </w:r>
          </w:p>
        </w:tc>
        <w:tc>
          <w:tcPr>
            <w:tcW w:w="25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钦州市信息中心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计算机科学与技术类，电气、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电子及自动化类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2544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经济学类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市自然资源局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钦州市测绘地理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信息中心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大地测量学与测量工程、摄影测量与遥感、测绘工程硕士（专业硕士）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2023012</w:t>
            </w: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市农业农村局</w:t>
            </w:r>
          </w:p>
        </w:tc>
        <w:tc>
          <w:tcPr>
            <w:tcW w:w="25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钦州市农业科学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作物栽培学与耕作学、作物遗传育种、果树学、蔬菜学、茶学、植物营养学、植物病理学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2023013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25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微生物学、植物学、遗传学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2023014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钦州市农业生态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与资源保护站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自然保护与环境生态类、环境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科学与工程类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2023015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钦州市水产技术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推广站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水产养殖、捕捞学、渔业资源、水产、渔业硕士（专业硕士）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2023016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钦州市农业技术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推广中心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植物生产、保护及草学类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2023017</w:t>
            </w: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市文化广电体育旅游局</w:t>
            </w:r>
          </w:p>
        </w:tc>
        <w:tc>
          <w:tcPr>
            <w:tcW w:w="25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钦州市博物馆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考古学及博物馆学、考古学、文物与博物馆硕士（专业硕士）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2023018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25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历史学类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2023019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vertAlign w:val="baseli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市文化广电体育旅游局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钦州市非物质文化遗产传承保护中心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人类学、中国民间文学、文化人类学、文物与博物管硕士（专业硕士）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</w:t>
            </w: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市卫生健康委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钦州市疾病预防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控制中心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公共卫生与预防医学类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2023021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25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钦州市卫生学校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spacing w:val="-11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临床医学类、护理类、药学类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2023022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25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教师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汉语言文字学、数学、英语语言文学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2023023</w:t>
            </w: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市市场监督管理局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钦州市检验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检测中心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化学工程硕士、制药工程硕士、应用化学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2023024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25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钦州市市场监督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管理投诉中心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法律类、法学类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2023025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2544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新闻传播学类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2023026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市林业局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钦州市林业科学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林木遗传育种、林学、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林业硕士（专硕）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2023027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市投促局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钦州市投资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服务中心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经济类、财政学类、金融学类、经济与贸易学类、生物科学及技术类、机械类、光学工程类、材料及冶金类、电气、电子及自动化类、纺织轻工类、食品科学与工</w:t>
            </w:r>
            <w:r>
              <w:rPr>
                <w:rStyle w:val="7"/>
                <w:rFonts w:hint="default" w:ascii="Times New Roman" w:hAnsi="Times New Roman" w:eastAsia="方正仿宋简体" w:cs="Times New Roman"/>
                <w:spacing w:val="-6"/>
                <w:lang w:val="en-US" w:eastAsia="zh-CN" w:bidi="ar"/>
              </w:rPr>
              <w:t>程类、生物工程类、工商管理类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2023028</w:t>
            </w: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钦州市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高新区</w:t>
            </w:r>
          </w:p>
        </w:tc>
        <w:tc>
          <w:tcPr>
            <w:tcW w:w="25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钦州高新技术产业开发区企业服务中心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经济学类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2023029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2544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vertAlign w:val="baseli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土木类或建筑类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经济与贸易类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</w:t>
            </w: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中共钦州市委组织部</w:t>
            </w:r>
          </w:p>
        </w:tc>
        <w:tc>
          <w:tcPr>
            <w:tcW w:w="25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市直有关单位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交通信息工程及控制、交通运输规划与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管理、交通运输工程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防灾减灾工程及防护工程、桥梁与隧道工程、建筑与土木工程硕士、建筑技术科学、市政工程、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土木工程、土木水利、港口、海岸及近海工程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计算机科学与技术、计算机技术硕士（专业硕士）、软件工程硕士（专业硕士）、新闻与传播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水产养殖、渔业资源、水产、渔业硕士（专业硕士）、茶学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无机化学、分析化学、有机化学、化学生物学、环境化学、化学、化学工程、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</w:t>
            </w:r>
            <w:r>
              <w:rPr>
                <w:rStyle w:val="9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0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环境工程、环境管理</w:t>
            </w:r>
            <w:r>
              <w:rPr>
                <w:rStyle w:val="9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0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环境科学与工程、环境工程硕士（专业硕士）、资源与环境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2023038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林业硕士（专硕）、林学、林木遗传育种</w:t>
            </w:r>
            <w:r>
              <w:rPr>
                <w:rStyle w:val="11"/>
                <w:rFonts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2023039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投资学、工业工程硕士（专业硕士）、电子信息硕士（专业硕士）、美术硕士（专业硕士）、材料学、材料科学与工程、材料工程硕士（专业硕士）、材料与化工硕士（专业硕士）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产业经济学、服务贸易学、金融学、油气储运工程、信息与通讯工程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采矿工程、矿产勘察、土地资源管理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17"/>
                <w:kern w:val="2"/>
                <w:sz w:val="20"/>
                <w:szCs w:val="20"/>
                <w:u w:val="none"/>
                <w:lang w:val="en-US" w:eastAsia="zh-CN" w:bidi="ar-SA"/>
              </w:rPr>
              <w:t>中共灵山县委员会组织部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灵山县高层次人才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储备中心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专技岗位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/管理岗位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经济学类，财政学类，金融学类，经济与贸易类，哲学类，中国汉语言文学及文秘类，马克思主义理论类，计算机科学与技术类，土木类，建筑类，水利类，化工与制药技术类，环境科学与工程类，工商管理类，会计学类，食品科学与工程类，旅游管理类、法律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硕士研究生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中共浦北县委组织部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浦北县高层次人才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储备中心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计算机科学与技术类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经济学类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会计学类，审计学类，统计学类，土木类，建筑类，政治学类，测绘科学与技术类，中国汉语言文学及文秘类，新闻传播学类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法学类，植物生产、保护及草学类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农业工程类，动物医学类，动物生产与水产类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机械类，药学类，食品科学与工程类，水利类，数学类，历史学类，地理科学类，化学类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生物科学及技术类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物理学类，艺术类，教育学类，临床医学类，公共卫生与预防医学类，医学技术与特种医学类，矿业类，化工与制药技术类，外国语言文学类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10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该岗位为周转池编制，工作单位以实际安排为准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2023044</w:t>
            </w: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钦南区临港工业园区管理委员会</w:t>
            </w:r>
          </w:p>
        </w:tc>
        <w:tc>
          <w:tcPr>
            <w:tcW w:w="25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钦南区临港工业园区管理委员会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物理化学（含化学物理），材料物理与化学，纺织工程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纺织材料与纺织品设计，纺织化学与染整工程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服装设计与工程，皮革化学与工程，纺织科学与工程，轻工技术与工程，服装，木材科学与技术，林产化学加工工程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2023045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企业管理，技术经济及管理，工商管理，高级管理人员工商管理硕士（EMBA）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2023046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钦南区发展和改革局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钦南区投资与咨询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服务中心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计算机系统结构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软件工程，计算机科学与技术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网络空间安全，计算机技术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商务信息管理，大数据技术与工程（专业学位）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2023047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钦南区交通运输局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钦南区交通建设发展服务中心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交通信息工程及控制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交通运输规划与管理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载运工具运用工程，交通运输工程，交通运输，水路交通运输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2023048</w:t>
            </w: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钦北区农村基层组织建设服务中心（区委人才储备中心）</w:t>
            </w:r>
          </w:p>
        </w:tc>
        <w:tc>
          <w:tcPr>
            <w:tcW w:w="25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钦北区委办公室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法学类，法律类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2023049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中国汉语言文学及文秘类，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政治学类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钦北区人民政府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办公室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金融学，投资学，财政学类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计算机科学与技术类，中国汉语言文学及文秘类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</w:t>
            </w: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钦北区农村基层组织建设服务中心（区委人才储备中心）</w:t>
            </w:r>
          </w:p>
        </w:tc>
        <w:tc>
          <w:tcPr>
            <w:tcW w:w="25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钦北区委组织部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新闻传播学类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2023053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计算机科学与技术类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2023054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钦北区委党校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  <w:t>马克思主义理论类，哲学类，政治学类，中国汉语言文学及文秘类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2023055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钦北区发展和改革局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发展经济学，国民经济学，区域经济学，经济学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2023056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钦北区工业和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信息化局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机械制造及其自动化，机械电子工程，信息与通信工程，通信与信息系统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2023057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钦北区教育局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  <w:t>学前教育学，教育技术学，教育管理，现代教育技术，教育法学，教育硕士（专业硕士），教育管理硕士（专业硕士），基础心理学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  <w:t>发展与教育心理学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  <w:t>应用心理学，心理学，应用心理硕士（专业硕士），心理健康教育硕士（专业硕士）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2023058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钦北区财政局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金融学，财政学，土木工程，建筑与土木工程硕士（专业硕士），土木水利，土木工程（专业学位），市政工程（含给排水等）（专业学位），桥梁与隧道工程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2023059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经济学，会计学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</w:t>
            </w: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钦北区农村基层组织建设服务中心（区委人才储备中心）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钦北区交通运输局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道路与铁道工程，交通运输规划与管理，交通运输工程，管理科学与工程类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研究生/硕士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2023061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钦北区农业农村局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农业经济管理，农业推广，农林经济管理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农村与区域发展，农村发展（专业硕士），农业管理硕士（专业硕士），农业水土工程，农业工程硕士（专业硕士），农业资源利用（专业硕士）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农业科技组织与服务硕士（专业硕士）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农业信息化硕士（专业硕士）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钦北区人力资源和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社会保障局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公共管理类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2023063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钦北生态环境局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环境科学与工程类，化学类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2023064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钦北区市场监管局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食品科学与工程类，化工与制药技术类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2023065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钦北区水利局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  <w:t>水文学及水资源，城市水务，生态水利学，水利水电工程，水工结构工程，水利水电建设工程管理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2023066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钦北区招商促进局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  <w:t>经济法学，宪法学与行政法学，法学，环境与资源保护法学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2023067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钦北区住房和城乡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建设局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  <w:t>环境科学与工程类，法律类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2023068</w:t>
            </w: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钦北区农村基层组织建设服务中心（区委人才储备中心）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钦北区自然资源局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  <w:t>地质资源与地质工程，土木工程，市政工程，地图学与地理信息系统，地理学，测绘科学与技术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2023069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钦北区疾病预防控制中心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  <w:t>公共卫生与预防医学类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钦北区经济技术开发区管理委员会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3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  <w:t>环境化学，物理化学（含化学物理），高分子化学与物理，化工与制药技术类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研究生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硕士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及以上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9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合计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101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footerReference r:id="rId3" w:type="default"/>
      <w:pgSz w:w="16838" w:h="11906" w:orient="landscape"/>
      <w:pgMar w:top="1417" w:right="1701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4306D2-B10F-4B36-83B1-7947432DF9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A13DFB9-2481-42BD-8F05-B64154202AE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8BCFF4A-7AC2-4578-8B10-C12D35B2F67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6FDF928-0EE9-48B5-A84E-C596EF4076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38717D1E"/>
    <w:rsid w:val="19A76BC3"/>
    <w:rsid w:val="3871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2"/>
    <w:pPr>
      <w:widowControl w:val="0"/>
      <w:ind w:firstLine="200"/>
      <w:jc w:val="left"/>
    </w:pPr>
    <w:rPr>
      <w:rFonts w:ascii="Calibri" w:hAnsi="Calibri" w:eastAsia="仿宋_GB2312" w:cs="Times New Roman"/>
      <w:kern w:val="1"/>
      <w:sz w:val="21"/>
      <w:szCs w:val="24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71"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8">
    <w:name w:val="font5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11">
    <w:name w:val="font0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4594</Words>
  <Characters>5031</Characters>
  <Lines>0</Lines>
  <Paragraphs>0</Paragraphs>
  <TotalTime>1</TotalTime>
  <ScaleCrop>false</ScaleCrop>
  <LinksUpToDate>false</LinksUpToDate>
  <CharactersWithSpaces>5161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2023-03-29T07:15:00Z</dcterms:created>
  <dc:creator>二白</dc:creator>
  <cp:lastModifiedBy>二白</cp:lastModifiedBy>
  <dcterms:modified xsi:type="dcterms:W3CDTF">2023-03-29T07:16:14Z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543BC359E7E9467DABFA9B6464FB96F3</vt:lpwstr>
  </property>
</Properties>
</file>